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B39F3" w:rsidRDefault="002B39F3"/>
    <w:tbl>
      <w:tblPr>
        <w:tblStyle w:val="a"/>
        <w:tblW w:w="9984" w:type="dxa"/>
        <w:tblInd w:w="-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20"/>
        <w:gridCol w:w="7464"/>
      </w:tblGrid>
      <w:tr w:rsidR="002B39F3">
        <w:trPr>
          <w:trHeight w:val="321"/>
        </w:trPr>
        <w:tc>
          <w:tcPr>
            <w:tcW w:w="9984" w:type="dxa"/>
            <w:gridSpan w:val="2"/>
            <w:shd w:val="clear" w:color="auto" w:fill="B4C6E7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     Șablon de strategie personalizată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2B39F3">
        <w:trPr>
          <w:trHeight w:val="321"/>
        </w:trPr>
        <w:tc>
          <w:tcPr>
            <w:tcW w:w="9984" w:type="dxa"/>
            <w:gridSpan w:val="2"/>
            <w:shd w:val="clear" w:color="auto" w:fill="DBE4F0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Nume al elevului: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Nivelul clasei: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Specializare/Program: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Data naşterii: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2B39F3" w:rsidTr="000B2CF5">
        <w:trPr>
          <w:trHeight w:val="1048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Motive de îngrijorare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Ce comportamente specifice sau indicatori academici sugerează elevul  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Este în pericol să renunțe?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Când au apărut aceste îngrijorări pentru prima dată?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Au existat încercări anterioare de a aborda aceste preocupări? 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 w:rsidTr="000B2CF5">
        <w:trPr>
          <w:trHeight w:val="1149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Perspectiva studentului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Ce spune elevul despre dificultățile sale academice și obiectivele de viitor?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Există factori personali sau externi care ar putea contribui la dificultățile lor?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Cum se simte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elevul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în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legătură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cu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sprijinul</w:t>
            </w:r>
            <w:proofErr w:type="spellEnd"/>
            <w:r w:rsidR="000B2CF5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oferit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 w:rsidTr="000B2CF5">
        <w:trPr>
          <w:trHeight w:val="782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Factori academici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În ce domenii academice specifice se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confruntă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cu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dificultăți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elevul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? 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Există dificultăți de învățare sau alte nevoi speciale care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i-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ar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putea afecta performanța?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primit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elevul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servicii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adecvate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 sprijin academic?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 w:rsidTr="000B2CF5">
        <w:trPr>
          <w:trHeight w:val="754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Factori sociali și emoționali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Are elevul un sistem de sprijin puternic în afara școlii?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Există provocări sociale sau emoționale cu care se confruntă elevul?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Cum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interacționează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="000B2CF5">
              <w:rPr>
                <w:rFonts w:ascii="Times New Roman" w:eastAsia="Times New Roman" w:hAnsi="Times New Roman" w:cs="Times New Roman"/>
                <w:color w:val="000000"/>
              </w:rPr>
              <w:t>elevul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cu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colegii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și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cadrele didactice?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 w:rsidTr="000B2CF5">
        <w:trPr>
          <w:trHeight w:val="1050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Planul de intervenție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Ce intervenții specifice sunt luate în considerare?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Cine va fi responsabil pentru implementarea fiecărei intervenții?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Care sunt rezultatele așteptate ale fiecărei intervenții?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Cum va fi măsurată eficacitatea intervențiilor?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 w:rsidTr="000B2CF5">
        <w:trPr>
          <w:trHeight w:val="1050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Cronologie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Când vor începe intervențiile?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Cât de des va fi monitorizat progresul?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Care sunt reperele pentru succes?</w:t>
            </w:r>
          </w:p>
        </w:tc>
      </w:tr>
      <w:tr w:rsidR="002B39F3" w:rsidTr="000B2CF5">
        <w:trPr>
          <w:trHeight w:val="1050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Colaborare și comunicare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Ce cadre didactice și personalului vor fi implicați în intervenție?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Cum va fi coordonată comunicarea între toate părțile implicate?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Cum va fi implicată familia elevului în proces?</w:t>
            </w:r>
          </w:p>
        </w:tc>
      </w:tr>
      <w:tr w:rsidR="002B39F3" w:rsidTr="000B2CF5">
        <w:trPr>
          <w:trHeight w:val="1050"/>
        </w:trPr>
        <w:tc>
          <w:tcPr>
            <w:tcW w:w="252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Evaluare și ajustare</w:t>
            </w:r>
          </w:p>
        </w:tc>
        <w:tc>
          <w:tcPr>
            <w:tcW w:w="746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Cât de des va fi revizuit planul de intervenție?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Ce date vor fi colectate pentru a evalua eficacitatea planului?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Ce ajustări vor fi făcute planului, dacă va fi necesar?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:rsidR="002B39F3" w:rsidRDefault="002B39F3">
      <w:pPr>
        <w:spacing w:after="0" w:line="240" w:lineRule="auto"/>
      </w:pPr>
    </w:p>
    <w:sectPr w:rsidR="002B39F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72D17" w:rsidRDefault="00672D17">
      <w:pPr>
        <w:spacing w:after="0" w:line="240" w:lineRule="auto"/>
      </w:pPr>
      <w:r>
        <w:separator/>
      </w:r>
    </w:p>
  </w:endnote>
  <w:endnote w:type="continuationSeparator" w:id="0">
    <w:p w:rsidR="00672D17" w:rsidRDefault="00672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1EFB4FE-E0E7-4E75-9CAF-C301EEFB7630}"/>
    <w:embedBold r:id="rId2" w:fontKey="{01FFF0D0-9D4A-45DD-BB33-5BFA2A757BC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6287B9BE-B7C8-486D-9102-EDCABBC55FB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CF2A252-C34C-4BB2-BAEC-634C0F803F33}"/>
    <w:embedItalic r:id="rId5" w:fontKey="{8E164E99-3F1D-43C3-AA59-D93AAA641E64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6" w:fontKey="{48CFBE18-43A6-4F18-9C1D-B94AEC5300AD}"/>
  </w:font>
  <w:font w:name="Limelight">
    <w:charset w:val="00"/>
    <w:family w:val="auto"/>
    <w:pitch w:val="default"/>
    <w:embedRegular r:id="rId7" w:fontKey="{48B85DFF-0442-4785-BF86-C777A21A1B1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B443EF">
    <w:pPr>
      <w:pBdr>
        <w:top w:val="nil"/>
        <w:left w:val="nil"/>
        <w:bottom w:val="nil"/>
        <w:right w:val="nil"/>
        <w:between w:val="nil"/>
      </w:pBdr>
      <w:shd w:val="clear" w:color="auto" w:fill="FFFFFF"/>
      <w:tabs>
        <w:tab w:val="center" w:pos="4680"/>
        <w:tab w:val="right" w:pos="9360"/>
      </w:tabs>
      <w:spacing w:after="0" w:line="240" w:lineRule="auto"/>
      <w:jc w:val="both"/>
      <w:rPr>
        <w:color w:val="000000"/>
        <w:sz w:val="16"/>
        <w:szCs w:val="16"/>
      </w:rPr>
    </w:pPr>
    <w:proofErr w:type="spellStart"/>
    <w:r>
      <w:rPr>
        <w:color w:val="666666"/>
        <w:sz w:val="16"/>
        <w:szCs w:val="16"/>
        <w:highlight w:val="white"/>
      </w:rPr>
      <w:t>Sprijinul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Comisiei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Europene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pentru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realizarea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acestei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publicații</w:t>
    </w:r>
    <w:proofErr w:type="spellEnd"/>
    <w:r>
      <w:rPr>
        <w:color w:val="666666"/>
        <w:sz w:val="16"/>
        <w:szCs w:val="16"/>
        <w:highlight w:val="white"/>
      </w:rPr>
      <w:t xml:space="preserve"> nu </w:t>
    </w:r>
    <w:proofErr w:type="spellStart"/>
    <w:r>
      <w:rPr>
        <w:color w:val="666666"/>
        <w:sz w:val="16"/>
        <w:szCs w:val="16"/>
        <w:highlight w:val="white"/>
      </w:rPr>
      <w:t>constituie</w:t>
    </w:r>
    <w:proofErr w:type="spellEnd"/>
    <w:r>
      <w:rPr>
        <w:color w:val="666666"/>
        <w:sz w:val="16"/>
        <w:szCs w:val="16"/>
        <w:highlight w:val="white"/>
      </w:rPr>
      <w:t xml:space="preserve"> o </w:t>
    </w:r>
    <w:proofErr w:type="spellStart"/>
    <w:r>
      <w:rPr>
        <w:color w:val="666666"/>
        <w:sz w:val="16"/>
        <w:szCs w:val="16"/>
        <w:highlight w:val="white"/>
      </w:rPr>
      <w:t>susținere</w:t>
    </w:r>
    <w:proofErr w:type="spellEnd"/>
    <w:r>
      <w:rPr>
        <w:color w:val="666666"/>
        <w:sz w:val="16"/>
        <w:szCs w:val="16"/>
        <w:highlight w:val="white"/>
      </w:rPr>
      <w:t xml:space="preserve"> a </w:t>
    </w:r>
    <w:proofErr w:type="spellStart"/>
    <w:r>
      <w:rPr>
        <w:color w:val="666666"/>
        <w:sz w:val="16"/>
        <w:szCs w:val="16"/>
        <w:highlight w:val="white"/>
      </w:rPr>
      <w:t>conținutului</w:t>
    </w:r>
    <w:proofErr w:type="spellEnd"/>
    <w:r>
      <w:rPr>
        <w:color w:val="666666"/>
        <w:sz w:val="16"/>
        <w:szCs w:val="16"/>
        <w:highlight w:val="white"/>
      </w:rPr>
      <w:t xml:space="preserve"> care </w:t>
    </w:r>
    <w:proofErr w:type="spellStart"/>
    <w:r>
      <w:rPr>
        <w:color w:val="666666"/>
        <w:sz w:val="16"/>
        <w:szCs w:val="16"/>
        <w:highlight w:val="white"/>
      </w:rPr>
      <w:t>reflectă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doar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opiniile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autorilor</w:t>
    </w:r>
    <w:proofErr w:type="spellEnd"/>
    <w:r>
      <w:rPr>
        <w:color w:val="666666"/>
        <w:sz w:val="16"/>
        <w:szCs w:val="16"/>
        <w:highlight w:val="white"/>
      </w:rPr>
      <w:t xml:space="preserve">, </w:t>
    </w:r>
    <w:proofErr w:type="spellStart"/>
    <w:r>
      <w:rPr>
        <w:color w:val="666666"/>
        <w:sz w:val="16"/>
        <w:szCs w:val="16"/>
        <w:highlight w:val="white"/>
      </w:rPr>
      <w:t>iar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Agenția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Națională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și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Comisia</w:t>
    </w:r>
    <w:proofErr w:type="spellEnd"/>
    <w:r>
      <w:rPr>
        <w:color w:val="666666"/>
        <w:sz w:val="16"/>
        <w:szCs w:val="16"/>
        <w:highlight w:val="white"/>
      </w:rPr>
      <w:t xml:space="preserve"> nu pot fi </w:t>
    </w:r>
    <w:proofErr w:type="spellStart"/>
    <w:r>
      <w:rPr>
        <w:color w:val="666666"/>
        <w:sz w:val="16"/>
        <w:szCs w:val="16"/>
        <w:highlight w:val="white"/>
      </w:rPr>
      <w:t>trase</w:t>
    </w:r>
    <w:proofErr w:type="spellEnd"/>
    <w:r>
      <w:rPr>
        <w:color w:val="666666"/>
        <w:sz w:val="16"/>
        <w:szCs w:val="16"/>
        <w:highlight w:val="white"/>
      </w:rPr>
      <w:t xml:space="preserve"> la </w:t>
    </w:r>
    <w:proofErr w:type="spellStart"/>
    <w:r>
      <w:rPr>
        <w:color w:val="666666"/>
        <w:sz w:val="16"/>
        <w:szCs w:val="16"/>
        <w:highlight w:val="white"/>
      </w:rPr>
      <w:t>răspundere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pentru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orice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utilizare</w:t>
    </w:r>
    <w:proofErr w:type="spellEnd"/>
    <w:r>
      <w:rPr>
        <w:color w:val="666666"/>
        <w:sz w:val="16"/>
        <w:szCs w:val="16"/>
        <w:highlight w:val="white"/>
      </w:rPr>
      <w:t xml:space="preserve"> care </w:t>
    </w:r>
    <w:proofErr w:type="spellStart"/>
    <w:r>
      <w:rPr>
        <w:color w:val="666666"/>
        <w:sz w:val="16"/>
        <w:szCs w:val="16"/>
        <w:highlight w:val="white"/>
      </w:rPr>
      <w:t>ar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putea</w:t>
    </w:r>
    <w:proofErr w:type="spellEnd"/>
    <w:r>
      <w:rPr>
        <w:color w:val="666666"/>
        <w:sz w:val="16"/>
        <w:szCs w:val="16"/>
        <w:highlight w:val="white"/>
      </w:rPr>
      <w:t xml:space="preserve"> fi </w:t>
    </w:r>
    <w:proofErr w:type="spellStart"/>
    <w:r>
      <w:rPr>
        <w:color w:val="666666"/>
        <w:sz w:val="16"/>
        <w:szCs w:val="16"/>
        <w:highlight w:val="white"/>
      </w:rPr>
      <w:t>făcută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gramStart"/>
    <w:r>
      <w:rPr>
        <w:color w:val="666666"/>
        <w:sz w:val="16"/>
        <w:szCs w:val="16"/>
        <w:highlight w:val="white"/>
      </w:rPr>
      <w:t>a</w:t>
    </w:r>
    <w:proofErr w:type="gram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informațiilor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conținute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în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aceasta</w:t>
    </w:r>
    <w:proofErr w:type="spellEnd"/>
    <w:r>
      <w:rPr>
        <w:color w:val="666666"/>
        <w:sz w:val="16"/>
        <w:szCs w:val="16"/>
        <w:highlight w:val="white"/>
      </w:rPr>
      <w:t xml:space="preserve">.     </w:t>
    </w:r>
  </w:p>
  <w:p w:rsidR="002B39F3" w:rsidRDefault="00B443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>
          <wp:extent cx="685583" cy="340406"/>
          <wp:effectExtent l="0" t="0" r="0" b="0"/>
          <wp:docPr id="13" name="image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5583" cy="3404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1073431" cy="313010"/>
          <wp:effectExtent l="0" t="0" r="0" b="0"/>
          <wp:docPr id="16" name="image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3431" cy="313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886677" cy="539806"/>
          <wp:effectExtent l="0" t="0" r="0" b="0"/>
          <wp:docPr id="1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677" cy="5398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779141" cy="439371"/>
          <wp:effectExtent l="0" t="0" r="0" b="0"/>
          <wp:docPr id="18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9141" cy="43937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739586" cy="401743"/>
          <wp:effectExtent l="0" t="0" r="0" b="0"/>
          <wp:docPr id="1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39586" cy="40174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811717" cy="362916"/>
          <wp:effectExtent l="0" t="0" r="0" b="0"/>
          <wp:docPr id="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11717" cy="3629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72D17" w:rsidRDefault="00672D17">
      <w:pPr>
        <w:spacing w:after="0" w:line="240" w:lineRule="auto"/>
      </w:pPr>
      <w:r>
        <w:separator/>
      </w:r>
    </w:p>
  </w:footnote>
  <w:footnote w:type="continuationSeparator" w:id="0">
    <w:p w:rsidR="00672D17" w:rsidRDefault="00672D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B443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1498259" cy="325795"/>
          <wp:effectExtent l="0" t="0" r="0" b="0"/>
          <wp:docPr id="14" name="image6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98259" cy="3257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</w:t>
    </w:r>
    <w:proofErr w:type="spellStart"/>
    <w:r>
      <w:rPr>
        <w:rFonts w:ascii="Limelight" w:eastAsia="Limelight" w:hAnsi="Limelight" w:cs="Limelight"/>
        <w:color w:val="000000"/>
        <w:sz w:val="32"/>
        <w:szCs w:val="32"/>
      </w:rPr>
      <w:t>Tes</w:t>
    </w:r>
    <w:r w:rsidR="00C84727">
      <w:rPr>
        <w:rFonts w:ascii="Limelight" w:eastAsia="Limelight" w:hAnsi="Limelight" w:cs="Limelight"/>
        <w:color w:val="000000"/>
        <w:sz w:val="32"/>
        <w:szCs w:val="32"/>
      </w:rPr>
      <w:t>TED</w:t>
    </w:r>
    <w:proofErr w:type="spellEnd"/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</w:t>
    </w:r>
    <w:r>
      <w:rPr>
        <w:noProof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5160010</wp:posOffset>
          </wp:positionH>
          <wp:positionV relativeFrom="paragraph">
            <wp:posOffset>-152399</wp:posOffset>
          </wp:positionV>
          <wp:extent cx="565150" cy="462915"/>
          <wp:effectExtent l="0" t="0" r="0" b="0"/>
          <wp:wrapNone/>
          <wp:docPr id="12" name="image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5150" cy="462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2B39F3" w:rsidRDefault="002B39F3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2B39F3" w:rsidRDefault="00B443EF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proofErr w:type="spellStart"/>
    <w:r>
      <w:rPr>
        <w:b/>
        <w:color w:val="000000"/>
        <w:sz w:val="24"/>
        <w:szCs w:val="24"/>
      </w:rPr>
      <w:t>Proiect</w:t>
    </w:r>
    <w:proofErr w:type="spellEnd"/>
    <w:r>
      <w:rPr>
        <w:b/>
        <w:color w:val="000000"/>
        <w:sz w:val="24"/>
        <w:szCs w:val="24"/>
      </w:rPr>
      <w:t xml:space="preserve"> nr. 2022-1-RO01-KA220-VET-000086834</w:t>
    </w:r>
  </w:p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39F3"/>
    <w:rsid w:val="000B2CF5"/>
    <w:rsid w:val="002B39F3"/>
    <w:rsid w:val="00672D17"/>
    <w:rsid w:val="00937E98"/>
    <w:rsid w:val="00A9292D"/>
    <w:rsid w:val="00B443EF"/>
    <w:rsid w:val="00C84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EF7010"/>
  <w15:docId w15:val="{8C372524-1EEA-4B2C-A072-A598E19DA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C84727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g"/><Relationship Id="rId1" Type="http://schemas.openxmlformats.org/officeDocument/2006/relationships/image" Target="media/image3.jp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OAhSzorRnuJjJSj74hlFZZ5W6Q==">CgMxLjA4AHIhMV9LZTZQeS1LU1A2SW51aEtsWDNhNl9KLTZmRXRoMjBQ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274</Words>
  <Characters>1563</Characters>
  <Application>Microsoft Office Word</Application>
  <DocSecurity>0</DocSecurity>
  <Lines>13</Lines>
  <Paragraphs>3</Paragraphs>
  <ScaleCrop>false</ScaleCrop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CEFPS USLIP IASI</cp:lastModifiedBy>
  <cp:revision>2</cp:revision>
  <dcterms:created xsi:type="dcterms:W3CDTF">2024-12-02T08:33:00Z</dcterms:created>
  <dcterms:modified xsi:type="dcterms:W3CDTF">2025-11-25T06:30:00Z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